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7338f123562_EX_ZDM_115.html" w:id="1"/>
      <w:bookmarkEnd w:id="1"/>
      <w:r>
        <w:rPr>
          <w:b w:val="0"/>
        </w:rPr>
      </w:r>
      <w:r>
        <w:rPr/>
        <w:t>ZAŁĄCZNIK NR 3</w:t>
      </w:r>
    </w:p>
    <w:p>
      <w:pPr>
        <w:pStyle w:val="BodyText"/>
        <w:spacing w:before="11"/>
        <w:ind w:left="100"/>
      </w:pPr>
      <w:r>
        <w:rPr/>
        <w:t>Oznaczenie sprawy: ZDM-ZPU.26.8.2026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</w:pPr>
      <w:r>
        <w:rPr/>
        <w:t>Wykonawca: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spacing w:before="0"/>
        <w:rPr>
          <w:sz w:val="25"/>
        </w:rPr>
      </w:pPr>
      <w:r>
        <w:rPr/>
        <w:pict>
          <v:shape style="position:absolute;margin-left:64.086998pt;margin-top:16.632618pt;width:379.2pt;height:.1pt;mso-position-horizontal-relative:page;mso-position-vertical-relative:paragraph;z-index:-251657216;mso-wrap-distance-left:0;mso-wrap-distance-right:0" coordorigin="1282,333" coordsize="7584,0" path="m1282,333l8866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14" w:right="2510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tabs>
          <w:tab w:pos="6182" w:val="left" w:leader="none"/>
        </w:tabs>
        <w:spacing w:before="55"/>
        <w:ind w:left="1619" w:right="0" w:firstLine="0"/>
        <w:jc w:val="left"/>
        <w:rPr>
          <w:sz w:val="15"/>
        </w:rPr>
      </w:pPr>
      <w:r>
        <w:rPr>
          <w:sz w:val="15"/>
        </w:rPr>
        <w:t>NIP/REGON</w:t>
        <w:tab/>
        <w:t>KRS/CEiDG</w:t>
      </w:r>
    </w:p>
    <w:p>
      <w:pPr>
        <w:pStyle w:val="Heading1"/>
        <w:spacing w:before="26"/>
      </w:pPr>
      <w:r>
        <w:rPr/>
        <w:t>reprezentowany przez: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6782pt;width:379.2pt;height:.1pt;mso-position-horizontal-relative:page;mso-position-vertical-relative:paragraph;z-index:-251655168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22" w:right="2510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BodyText"/>
        <w:spacing w:before="0"/>
        <w:rPr>
          <w:sz w:val="18"/>
        </w:rPr>
      </w:pPr>
    </w:p>
    <w:p>
      <w:pPr>
        <w:pStyle w:val="Heading1"/>
        <w:spacing w:before="148"/>
        <w:ind w:left="1101" w:right="1132"/>
        <w:jc w:val="center"/>
        <w:rPr>
          <w:sz w:val="18"/>
        </w:rPr>
      </w:pPr>
      <w:r>
        <w:rPr/>
        <w:t>OŚWIADCZENIE WYKONAWCY/PODMIOTU UDOSTĘPNIAJĄCEGO ZASOBY</w:t>
      </w:r>
      <w:r>
        <w:rPr>
          <w:spacing w:val="-10"/>
        </w:rPr>
        <w:t> </w:t>
      </w:r>
      <w:r>
        <w:rPr>
          <w:position w:val="4"/>
          <w:sz w:val="18"/>
        </w:rPr>
        <w:t>1)</w:t>
      </w:r>
    </w:p>
    <w:p>
      <w:pPr>
        <w:spacing w:line="276" w:lineRule="auto" w:before="12"/>
        <w:ind w:left="1101" w:right="1142" w:firstLine="0"/>
        <w:jc w:val="center"/>
        <w:rPr>
          <w:b/>
          <w:sz w:val="20"/>
        </w:rPr>
      </w:pPr>
      <w:r>
        <w:rPr>
          <w:b/>
          <w:sz w:val="20"/>
        </w:rPr>
        <w:t>o aktualności informacji zawartych w oświadczeniu, o którym mowa w art. 125 ust. 1 ustawy z dnia 11 września 2019 r. - Prawo zamówień publicznych zwaną dalej "ustawą</w:t>
      </w:r>
      <w:r>
        <w:rPr>
          <w:b/>
          <w:spacing w:val="46"/>
          <w:sz w:val="20"/>
        </w:rPr>
        <w:t> </w:t>
      </w:r>
      <w:r>
        <w:rPr>
          <w:b/>
          <w:sz w:val="20"/>
        </w:rPr>
        <w:t>Pzp"</w:t>
      </w:r>
    </w:p>
    <w:p>
      <w:pPr>
        <w:pStyle w:val="BodyText"/>
        <w:spacing w:before="9"/>
        <w:rPr>
          <w:b/>
        </w:rPr>
      </w:pPr>
    </w:p>
    <w:p>
      <w:pPr>
        <w:pStyle w:val="BodyText"/>
        <w:spacing w:before="1"/>
        <w:ind w:left="100"/>
        <w:jc w:val="both"/>
      </w:pPr>
      <w:r>
        <w:rPr/>
        <w:t>W związku z ubieganiem się o udzielenie zamówienia publicznego pod nazwą:</w:t>
      </w:r>
    </w:p>
    <w:p>
      <w:pPr>
        <w:pStyle w:val="Heading1"/>
        <w:spacing w:before="11"/>
        <w:ind w:left="1101" w:right="1132"/>
        <w:jc w:val="center"/>
      </w:pPr>
      <w:r>
        <w:rPr/>
        <w:t>Utrzymanie dróg wewnętrznych na terenie miasta Gliwice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 w:before="0"/>
        <w:ind w:left="100" w:right="120"/>
        <w:jc w:val="both"/>
      </w:pPr>
      <w:r>
        <w:rPr>
          <w:spacing w:val="9"/>
        </w:rPr>
        <w:t>oświadczam(y), </w:t>
      </w:r>
      <w:r>
        <w:rPr>
          <w:spacing w:val="5"/>
        </w:rPr>
        <w:t>że </w:t>
      </w:r>
      <w:r>
        <w:rPr>
          <w:spacing w:val="9"/>
        </w:rPr>
        <w:t>informacje </w:t>
      </w:r>
      <w:r>
        <w:rPr>
          <w:spacing w:val="8"/>
        </w:rPr>
        <w:t>zawarte </w:t>
      </w:r>
      <w:r>
        <w:rPr/>
        <w:t>w </w:t>
      </w:r>
      <w:r>
        <w:rPr>
          <w:spacing w:val="9"/>
        </w:rPr>
        <w:t>oświadczeniu, </w:t>
      </w:r>
      <w:r>
        <w:rPr/>
        <w:t>o </w:t>
      </w:r>
      <w:r>
        <w:rPr>
          <w:spacing w:val="8"/>
        </w:rPr>
        <w:t>którym </w:t>
      </w:r>
      <w:r>
        <w:rPr>
          <w:spacing w:val="7"/>
        </w:rPr>
        <w:t>mowa </w:t>
      </w:r>
      <w:r>
        <w:rPr/>
        <w:t>w  </w:t>
      </w:r>
      <w:r>
        <w:rPr>
          <w:spacing w:val="7"/>
        </w:rPr>
        <w:t>art. </w:t>
      </w:r>
      <w:r>
        <w:rPr>
          <w:spacing w:val="6"/>
        </w:rPr>
        <w:t>125 </w:t>
      </w:r>
      <w:r>
        <w:rPr>
          <w:spacing w:val="7"/>
        </w:rPr>
        <w:t>ust. </w:t>
      </w:r>
      <w:r>
        <w:rPr/>
        <w:t>1  </w:t>
      </w:r>
      <w:r>
        <w:rPr>
          <w:spacing w:val="8"/>
        </w:rPr>
        <w:t>ustawy </w:t>
      </w:r>
      <w:r>
        <w:rPr>
          <w:spacing w:val="10"/>
        </w:rPr>
        <w:t>Pzp </w:t>
      </w:r>
      <w:r>
        <w:rPr/>
        <w:t>w zakresie podstaw wykluczenia z postępowania, o których mowa</w:t>
      </w:r>
      <w:r>
        <w:rPr>
          <w:spacing w:val="-1"/>
        </w:rPr>
        <w:t> </w:t>
      </w:r>
      <w:r>
        <w:rPr/>
        <w:t>w: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3) ustawy,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11" w:after="0"/>
        <w:ind w:left="100" w:right="131" w:firstLine="0"/>
        <w:jc w:val="both"/>
        <w:rPr>
          <w:sz w:val="22"/>
        </w:rPr>
      </w:pPr>
      <w:r>
        <w:rPr>
          <w:sz w:val="22"/>
        </w:rPr>
        <w:t>art. 108 ust. 1 pkt 4) ustawy, dotyczących orzeczenia zakazu ubiegania się o zamówienie publiczne tytułem środka zapobiegawczego,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2" w:after="0"/>
        <w:ind w:left="100" w:right="132" w:firstLine="0"/>
        <w:jc w:val="both"/>
        <w:rPr>
          <w:sz w:val="22"/>
        </w:rPr>
      </w:pPr>
      <w:r>
        <w:rPr>
          <w:sz w:val="22"/>
        </w:rPr>
        <w:t>art. 108 ust. 1 pkt 5) ustawy, dotyczących zawarcia z innymi wykonawcami porozumienia mającego na celu zakłócenie konkurencji,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6) ustawy,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11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1)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2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2)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3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3)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</w:t>
      </w:r>
    </w:p>
    <w:p>
      <w:pPr>
        <w:pStyle w:val="ListParagraph"/>
        <w:numPr>
          <w:ilvl w:val="0"/>
          <w:numId w:val="1"/>
        </w:numPr>
        <w:tabs>
          <w:tab w:pos="426" w:val="left" w:leader="none"/>
        </w:tabs>
        <w:spacing w:line="249" w:lineRule="auto" w:before="3" w:after="0"/>
        <w:ind w:left="100" w:right="129" w:firstLine="0"/>
        <w:jc w:val="both"/>
        <w:rPr>
          <w:sz w:val="22"/>
        </w:rPr>
      </w:pPr>
      <w:r>
        <w:rPr>
          <w:sz w:val="22"/>
        </w:rPr>
        <w:t>art. 109 ust. 1 pkt 1) ustawy, odnośnie do naruszenia obowiązków dotyczących płatności podatków i opłat lokalnych, o których mowa w ustawie z dnia 12 stycznia 1991 r. o podatkach i opłatach</w:t>
      </w:r>
      <w:r>
        <w:rPr>
          <w:spacing w:val="-1"/>
          <w:sz w:val="22"/>
        </w:rPr>
        <w:t> </w:t>
      </w:r>
      <w:r>
        <w:rPr>
          <w:sz w:val="22"/>
        </w:rPr>
        <w:t>lokalnych,</w:t>
      </w:r>
    </w:p>
    <w:p>
      <w:pPr>
        <w:pStyle w:val="BodyText"/>
        <w:spacing w:before="1"/>
        <w:rPr>
          <w:sz w:val="23"/>
        </w:rPr>
      </w:pPr>
    </w:p>
    <w:p>
      <w:pPr>
        <w:pStyle w:val="Heading1"/>
        <w:jc w:val="both"/>
      </w:pPr>
      <w:r>
        <w:rPr/>
        <w:t>są aktualne</w:t>
      </w:r>
    </w:p>
    <w:p>
      <w:pPr>
        <w:pStyle w:val="BodyText"/>
        <w:spacing w:before="8"/>
        <w:rPr>
          <w:b/>
          <w:sz w:val="23"/>
        </w:rPr>
      </w:pPr>
    </w:p>
    <w:p>
      <w:pPr>
        <w:pStyle w:val="BodyText"/>
        <w:spacing w:before="0"/>
        <w:ind w:left="100"/>
      </w:pPr>
      <w:r>
        <w:rPr>
          <w:color w:val="FF0000"/>
          <w:position w:val="4"/>
          <w:sz w:val="18"/>
        </w:rPr>
        <w:t>1) </w:t>
      </w:r>
      <w:r>
        <w:rPr>
          <w:color w:val="FF0000"/>
        </w:rPr>
        <w:t>niewłaściwe skreślić</w:t>
      </w:r>
    </w:p>
    <w:p>
      <w:pPr>
        <w:pStyle w:val="BodyText"/>
        <w:spacing w:before="10"/>
        <w:rPr>
          <w:sz w:val="23"/>
        </w:rPr>
      </w:pPr>
    </w:p>
    <w:p>
      <w:pPr>
        <w:tabs>
          <w:tab w:pos="1510" w:val="left" w:leader="dot"/>
        </w:tabs>
        <w:spacing w:line="249" w:lineRule="auto" w:before="1"/>
        <w:ind w:left="100" w:right="128" w:firstLine="0"/>
        <w:jc w:val="both"/>
        <w:rPr>
          <w:i/>
          <w:sz w:val="22"/>
        </w:rPr>
      </w:pPr>
      <w:r>
        <w:rPr>
          <w:spacing w:val="2"/>
          <w:sz w:val="22"/>
        </w:rPr>
        <w:t>Oświadczam(y), </w:t>
      </w:r>
      <w:r>
        <w:rPr>
          <w:sz w:val="22"/>
        </w:rPr>
        <w:t>że </w:t>
      </w:r>
      <w:r>
        <w:rPr>
          <w:spacing w:val="2"/>
          <w:sz w:val="22"/>
        </w:rPr>
        <w:t>zachodzą </w:t>
      </w:r>
      <w:r>
        <w:rPr>
          <w:sz w:val="22"/>
        </w:rPr>
        <w:t>w </w:t>
      </w:r>
      <w:r>
        <w:rPr>
          <w:spacing w:val="2"/>
          <w:sz w:val="22"/>
        </w:rPr>
        <w:t>stosunku </w:t>
      </w:r>
      <w:r>
        <w:rPr>
          <w:sz w:val="22"/>
        </w:rPr>
        <w:t>do </w:t>
      </w:r>
      <w:r>
        <w:rPr>
          <w:spacing w:val="2"/>
          <w:sz w:val="22"/>
        </w:rPr>
        <w:t>mnie/nas podstawy wykluczenia </w:t>
      </w:r>
      <w:r>
        <w:rPr>
          <w:sz w:val="22"/>
        </w:rPr>
        <w:t>z </w:t>
      </w:r>
      <w:r>
        <w:rPr>
          <w:spacing w:val="2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</w:t>
      </w:r>
      <w:r>
        <w:rPr>
          <w:sz w:val="22"/>
        </w:rPr>
        <w:t>art.</w:t>
        <w:tab/>
        <w:t>ustawy</w:t>
      </w:r>
      <w:r>
        <w:rPr>
          <w:spacing w:val="17"/>
          <w:sz w:val="22"/>
        </w:rPr>
        <w:t> </w:t>
      </w:r>
      <w:r>
        <w:rPr>
          <w:sz w:val="22"/>
        </w:rPr>
        <w:t>Pzp</w:t>
      </w:r>
      <w:r>
        <w:rPr>
          <w:spacing w:val="17"/>
          <w:sz w:val="22"/>
        </w:rPr>
        <w:t> </w:t>
      </w:r>
      <w:r>
        <w:rPr>
          <w:i/>
          <w:sz w:val="22"/>
        </w:rPr>
        <w:t>(podać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mającą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zastosowanie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podstawę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wykluczenia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spośród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wymienionych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art.</w:t>
      </w:r>
    </w:p>
    <w:p>
      <w:pPr>
        <w:spacing w:line="249" w:lineRule="auto" w:before="1"/>
        <w:ind w:left="100" w:right="123" w:firstLine="0"/>
        <w:jc w:val="both"/>
        <w:rPr>
          <w:sz w:val="22"/>
        </w:rPr>
      </w:pPr>
      <w:r>
        <w:rPr>
          <w:i/>
          <w:spacing w:val="2"/>
          <w:sz w:val="22"/>
        </w:rPr>
        <w:t>108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5 </w:t>
      </w:r>
      <w:r>
        <w:rPr>
          <w:i/>
          <w:spacing w:val="2"/>
          <w:sz w:val="22"/>
        </w:rPr>
        <w:t>lub </w:t>
      </w:r>
      <w:r>
        <w:rPr>
          <w:i/>
          <w:spacing w:val="3"/>
          <w:sz w:val="22"/>
        </w:rPr>
        <w:t>art. </w:t>
      </w:r>
      <w:r>
        <w:rPr>
          <w:i/>
          <w:spacing w:val="2"/>
          <w:sz w:val="22"/>
        </w:rPr>
        <w:t>109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2, 3, 5 i </w:t>
      </w:r>
      <w:r>
        <w:rPr>
          <w:i/>
          <w:spacing w:val="3"/>
          <w:sz w:val="22"/>
        </w:rPr>
        <w:t>7-10 ustawy Pzp). </w:t>
      </w:r>
      <w:r>
        <w:rPr>
          <w:spacing w:val="3"/>
          <w:sz w:val="22"/>
        </w:rPr>
        <w:t>Jednocześnie oświadczam, </w:t>
      </w:r>
      <w:r>
        <w:rPr>
          <w:sz w:val="22"/>
        </w:rPr>
        <w:t>że w </w:t>
      </w:r>
      <w:r>
        <w:rPr>
          <w:spacing w:val="4"/>
          <w:sz w:val="22"/>
        </w:rPr>
        <w:t>związku  </w:t>
      </w:r>
      <w:r>
        <w:rPr>
          <w:sz w:val="22"/>
        </w:rPr>
        <w:t>z </w:t>
      </w:r>
      <w:r>
        <w:rPr>
          <w:spacing w:val="6"/>
          <w:sz w:val="22"/>
        </w:rPr>
        <w:t>ww. </w:t>
      </w:r>
      <w:r>
        <w:rPr>
          <w:spacing w:val="8"/>
          <w:sz w:val="22"/>
        </w:rPr>
        <w:t>okolicznością, </w:t>
      </w:r>
      <w:r>
        <w:rPr>
          <w:spacing w:val="4"/>
          <w:sz w:val="22"/>
        </w:rPr>
        <w:t>na </w:t>
      </w:r>
      <w:r>
        <w:rPr>
          <w:spacing w:val="8"/>
          <w:sz w:val="22"/>
        </w:rPr>
        <w:t>podstawie </w:t>
      </w:r>
      <w:r>
        <w:rPr>
          <w:spacing w:val="6"/>
          <w:sz w:val="22"/>
        </w:rPr>
        <w:t>art. 110 ust. </w:t>
      </w:r>
      <w:r>
        <w:rPr>
          <w:sz w:val="22"/>
        </w:rPr>
        <w:t>2 </w:t>
      </w:r>
      <w:r>
        <w:rPr>
          <w:spacing w:val="7"/>
          <w:sz w:val="22"/>
        </w:rPr>
        <w:t>ustawy </w:t>
      </w:r>
      <w:r>
        <w:rPr>
          <w:spacing w:val="6"/>
          <w:sz w:val="22"/>
        </w:rPr>
        <w:t>Pzp </w:t>
      </w:r>
      <w:r>
        <w:rPr>
          <w:spacing w:val="8"/>
          <w:sz w:val="22"/>
        </w:rPr>
        <w:t>podjąłem/podjęliśmy następujące </w:t>
      </w:r>
      <w:r>
        <w:rPr>
          <w:spacing w:val="9"/>
          <w:sz w:val="22"/>
        </w:rPr>
        <w:t>środki </w:t>
      </w:r>
      <w:r>
        <w:rPr>
          <w:sz w:val="22"/>
        </w:rPr>
        <w:t>naprawcze:</w:t>
      </w:r>
    </w:p>
    <w:p>
      <w:pPr>
        <w:pStyle w:val="BodyText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spacing w:line="249" w:lineRule="auto" w:before="0"/>
        <w:ind w:left="100" w:right="128" w:firstLine="0"/>
        <w:jc w:val="both"/>
        <w:rPr>
          <w:b/>
          <w:sz w:val="22"/>
        </w:rPr>
      </w:pPr>
      <w:r>
        <w:rPr>
          <w:sz w:val="22"/>
        </w:rPr>
        <w:t>W przypadku podmiotów występujących wspólnie (np. konsorcjum, spółka cywilna), oświadczenie powinien złożyć </w:t>
      </w:r>
      <w:r>
        <w:rPr>
          <w:b/>
          <w:sz w:val="22"/>
        </w:rPr>
        <w:t>każdy podmiot (uczestnik konsorcjum, wspólnik spółki cywilnej)</w:t>
      </w:r>
    </w:p>
    <w:sectPr>
      <w:type w:val="continuous"/>
      <w:pgSz w:w="11900" w:h="16840"/>
      <w:pgMar w:top="66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."/>
      <w:lvlJc w:val="left"/>
      <w:pPr>
        <w:ind w:left="418" w:hanging="318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80" w:hanging="31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40" w:hanging="31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600" w:hanging="31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60" w:hanging="31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20" w:hanging="31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80" w:hanging="31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0" w:hanging="31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0" w:hanging="31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2"/>
    </w:pPr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17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2026-02-25T08:50:34Z</dcterms:created>
  <dcterms:modified xsi:type="dcterms:W3CDTF">2026-02-25T08:50:34Z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</Properties>
</file>